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59E" w:rsidRDefault="0054759E" w:rsidP="0054759E">
      <w:pPr>
        <w:jc w:val="right"/>
      </w:pPr>
      <w:r>
        <w:rPr>
          <w:rFonts w:cs="Times New Roman"/>
          <w:sz w:val="26"/>
          <w:szCs w:val="26"/>
          <w:lang w:eastAsia="ru-RU"/>
        </w:rPr>
        <w:t>ПРОЕКТ</w:t>
      </w:r>
    </w:p>
    <w:tbl>
      <w:tblPr>
        <w:tblStyle w:val="a3"/>
        <w:tblW w:w="100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8"/>
      </w:tblGrid>
      <w:tr w:rsidR="00A72069" w:rsidRPr="00652D8D" w:rsidTr="00652D8D">
        <w:trPr>
          <w:trHeight w:val="2268"/>
        </w:trPr>
        <w:tc>
          <w:tcPr>
            <w:tcW w:w="10098" w:type="dxa"/>
          </w:tcPr>
          <w:p w:rsidR="0054759E" w:rsidRPr="00652D8D" w:rsidRDefault="0054759E" w:rsidP="0054759E">
            <w:pPr>
              <w:spacing w:line="340" w:lineRule="exact"/>
              <w:jc w:val="center"/>
              <w:rPr>
                <w:rFonts w:cs="Times New Roman"/>
                <w:b/>
                <w:sz w:val="36"/>
                <w:szCs w:val="36"/>
                <w:lang w:eastAsia="ru-RU"/>
              </w:rPr>
            </w:pPr>
            <w:r w:rsidRPr="00652D8D">
              <w:rPr>
                <w:rFonts w:cs="Times New Roman"/>
                <w:b/>
                <w:sz w:val="36"/>
                <w:szCs w:val="36"/>
                <w:lang w:eastAsia="ru-RU"/>
              </w:rPr>
              <w:t>Резолюция расширенного заседания по теме налогообложения в сфере ДМДК и применения НДС на драгоценные металлы</w:t>
            </w:r>
          </w:p>
          <w:p w:rsidR="00A72069" w:rsidRPr="00652D8D" w:rsidRDefault="0054759E" w:rsidP="008D42AE">
            <w:pPr>
              <w:spacing w:line="340" w:lineRule="exact"/>
              <w:rPr>
                <w:rFonts w:cs="Times New Roman"/>
                <w:b/>
                <w:sz w:val="30"/>
                <w:szCs w:val="30"/>
                <w:lang w:eastAsia="ru-RU"/>
              </w:rPr>
            </w:pPr>
            <w:r w:rsidRPr="00652D8D">
              <w:rPr>
                <w:rFonts w:cs="Times New Roman"/>
                <w:b/>
                <w:sz w:val="30"/>
                <w:szCs w:val="30"/>
                <w:lang w:eastAsia="ru-RU"/>
              </w:rPr>
              <w:t xml:space="preserve">с участием Президента Общероссийской общественной организации «Деловая Россия» Титова П.Б., Комитета по драгоценным металлам, драгоценным камням, ювелирному искусству и НХП «Деловой России», Совета Ассоциации «Гильдия ювелиров России», Клуба ювелирной торговли и участников ювелирного рынка России </w:t>
            </w:r>
          </w:p>
          <w:p w:rsidR="00A72069" w:rsidRPr="00652D8D" w:rsidRDefault="00CA1DD2" w:rsidP="00F14DDB">
            <w:pPr>
              <w:spacing w:line="340" w:lineRule="exact"/>
              <w:ind w:firstLine="851"/>
              <w:jc w:val="both"/>
              <w:rPr>
                <w:rFonts w:cs="Times New Roman"/>
                <w:sz w:val="32"/>
                <w:szCs w:val="32"/>
                <w:lang w:eastAsia="ru-RU"/>
              </w:rPr>
            </w:pPr>
            <w:r w:rsidRPr="00652D8D">
              <w:rPr>
                <w:rFonts w:cs="Times New Roman"/>
                <w:sz w:val="32"/>
                <w:szCs w:val="32"/>
                <w:lang w:eastAsia="ru-RU"/>
              </w:rPr>
              <w:t>Участники расширенного</w:t>
            </w:r>
            <w:r w:rsidRPr="00652D8D">
              <w:rPr>
                <w:rFonts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652D8D">
              <w:rPr>
                <w:rFonts w:cs="Times New Roman"/>
                <w:sz w:val="32"/>
                <w:szCs w:val="32"/>
                <w:lang w:eastAsia="ru-RU"/>
              </w:rPr>
              <w:t>заседания</w:t>
            </w:r>
            <w:r w:rsidR="00A72069" w:rsidRPr="00652D8D">
              <w:rPr>
                <w:rFonts w:cs="Times New Roman"/>
                <w:sz w:val="32"/>
                <w:szCs w:val="32"/>
                <w:lang w:eastAsia="ru-RU"/>
              </w:rPr>
              <w:t xml:space="preserve"> </w:t>
            </w:r>
            <w:r w:rsidRPr="00652D8D">
              <w:rPr>
                <w:rFonts w:cs="Times New Roman"/>
                <w:sz w:val="32"/>
                <w:szCs w:val="32"/>
                <w:lang w:eastAsia="ru-RU"/>
              </w:rPr>
              <w:t xml:space="preserve">пришли к </w:t>
            </w:r>
            <w:r w:rsidR="003D5EAF" w:rsidRPr="00652D8D">
              <w:rPr>
                <w:rFonts w:cs="Times New Roman"/>
                <w:sz w:val="32"/>
                <w:szCs w:val="32"/>
                <w:lang w:eastAsia="ru-RU"/>
              </w:rPr>
              <w:t>следующим договоренностям:</w:t>
            </w:r>
          </w:p>
          <w:p w:rsidR="00797AE9" w:rsidRPr="00652D8D" w:rsidRDefault="000721C5" w:rsidP="006836B9">
            <w:pPr>
              <w:spacing w:line="340" w:lineRule="exact"/>
              <w:ind w:firstLine="851"/>
              <w:jc w:val="both"/>
              <w:rPr>
                <w:rFonts w:cs="Times New Roman"/>
                <w:sz w:val="32"/>
                <w:szCs w:val="32"/>
                <w:lang w:eastAsia="ru-RU"/>
              </w:rPr>
            </w:pPr>
            <w:r w:rsidRPr="00652D8D">
              <w:rPr>
                <w:rFonts w:cs="Times New Roman"/>
                <w:sz w:val="32"/>
                <w:szCs w:val="32"/>
                <w:lang w:eastAsia="ru-RU"/>
              </w:rPr>
              <w:t xml:space="preserve">1. </w:t>
            </w:r>
            <w:r w:rsidR="003921FD" w:rsidRPr="00652D8D">
              <w:rPr>
                <w:rFonts w:cs="Times New Roman"/>
                <w:sz w:val="32"/>
                <w:szCs w:val="32"/>
                <w:lang w:eastAsia="ru-RU"/>
              </w:rPr>
              <w:t xml:space="preserve">Все </w:t>
            </w:r>
            <w:r w:rsidR="006836B9" w:rsidRPr="00652D8D">
              <w:rPr>
                <w:rFonts w:cs="Times New Roman"/>
                <w:sz w:val="32"/>
                <w:szCs w:val="32"/>
                <w:lang w:eastAsia="ru-RU"/>
              </w:rPr>
              <w:t>стороны</w:t>
            </w:r>
            <w:r w:rsidR="003D5EAF" w:rsidRPr="00652D8D">
              <w:rPr>
                <w:rFonts w:cs="Times New Roman"/>
                <w:sz w:val="32"/>
                <w:szCs w:val="32"/>
                <w:lang w:eastAsia="ru-RU"/>
              </w:rPr>
              <w:t xml:space="preserve"> </w:t>
            </w:r>
            <w:r w:rsidR="003921FD" w:rsidRPr="00652D8D">
              <w:rPr>
                <w:rFonts w:cs="Times New Roman"/>
                <w:sz w:val="32"/>
                <w:szCs w:val="32"/>
                <w:lang w:eastAsia="ru-RU"/>
              </w:rPr>
              <w:t xml:space="preserve">(представители государства, </w:t>
            </w:r>
            <w:r w:rsidR="00B750FD" w:rsidRPr="00652D8D">
              <w:rPr>
                <w:rFonts w:cs="Times New Roman"/>
                <w:sz w:val="32"/>
                <w:szCs w:val="32"/>
                <w:lang w:eastAsia="ru-RU"/>
              </w:rPr>
              <w:t xml:space="preserve">общественные организации, </w:t>
            </w:r>
            <w:r w:rsidR="003921FD" w:rsidRPr="00652D8D">
              <w:rPr>
                <w:rFonts w:cs="Times New Roman"/>
                <w:sz w:val="32"/>
                <w:szCs w:val="32"/>
                <w:lang w:eastAsia="ru-RU"/>
              </w:rPr>
              <w:t xml:space="preserve">малый и крупный бизнес) </w:t>
            </w:r>
            <w:r w:rsidR="003D5EAF" w:rsidRPr="00652D8D">
              <w:rPr>
                <w:rFonts w:cs="Times New Roman"/>
                <w:sz w:val="32"/>
                <w:szCs w:val="32"/>
                <w:lang w:eastAsia="ru-RU"/>
              </w:rPr>
              <w:t xml:space="preserve">согласились </w:t>
            </w:r>
            <w:r w:rsidR="00611920" w:rsidRPr="00652D8D">
              <w:rPr>
                <w:rFonts w:cs="Times New Roman"/>
                <w:sz w:val="32"/>
                <w:szCs w:val="32"/>
                <w:lang w:eastAsia="ru-RU"/>
              </w:rPr>
              <w:t xml:space="preserve">с необходимостью </w:t>
            </w:r>
            <w:r w:rsidR="00F07867" w:rsidRPr="00652D8D">
              <w:rPr>
                <w:rFonts w:cs="Times New Roman"/>
                <w:sz w:val="32"/>
                <w:szCs w:val="32"/>
                <w:lang w:eastAsia="ru-RU"/>
              </w:rPr>
              <w:t>соб</w:t>
            </w:r>
            <w:r w:rsidR="003D5EAF" w:rsidRPr="00652D8D">
              <w:rPr>
                <w:rFonts w:cs="Times New Roman"/>
                <w:sz w:val="32"/>
                <w:szCs w:val="32"/>
                <w:lang w:eastAsia="ru-RU"/>
              </w:rPr>
              <w:t>люд</w:t>
            </w:r>
            <w:r w:rsidR="006836B9" w:rsidRPr="00652D8D">
              <w:rPr>
                <w:rFonts w:cs="Times New Roman"/>
                <w:sz w:val="32"/>
                <w:szCs w:val="32"/>
                <w:lang w:eastAsia="ru-RU"/>
              </w:rPr>
              <w:t>ения</w:t>
            </w:r>
            <w:bookmarkStart w:id="0" w:name="_GoBack"/>
            <w:bookmarkEnd w:id="0"/>
            <w:r w:rsidR="006836B9" w:rsidRPr="00652D8D">
              <w:rPr>
                <w:rFonts w:cs="Times New Roman"/>
                <w:sz w:val="32"/>
                <w:szCs w:val="32"/>
                <w:lang w:eastAsia="ru-RU"/>
              </w:rPr>
              <w:t xml:space="preserve"> взаимных интересов.</w:t>
            </w:r>
            <w:r w:rsidR="003D5EAF" w:rsidRPr="00652D8D">
              <w:rPr>
                <w:rFonts w:cs="Times New Roman"/>
                <w:sz w:val="32"/>
                <w:szCs w:val="32"/>
                <w:lang w:eastAsia="ru-RU"/>
              </w:rPr>
              <w:t xml:space="preserve"> </w:t>
            </w:r>
            <w:r w:rsidR="00F07867" w:rsidRPr="00652D8D">
              <w:rPr>
                <w:rFonts w:cs="Times New Roman"/>
                <w:sz w:val="32"/>
                <w:szCs w:val="32"/>
                <w:lang w:eastAsia="ru-RU"/>
              </w:rPr>
              <w:t>В частности,</w:t>
            </w:r>
            <w:r w:rsidR="00CA1DD2" w:rsidRPr="00652D8D">
              <w:rPr>
                <w:rFonts w:cs="Times New Roman"/>
                <w:sz w:val="32"/>
                <w:szCs w:val="32"/>
                <w:lang w:eastAsia="ru-RU"/>
              </w:rPr>
              <w:t xml:space="preserve"> </w:t>
            </w:r>
            <w:r w:rsidR="00A555AE" w:rsidRPr="00652D8D">
              <w:rPr>
                <w:rFonts w:cs="Times New Roman"/>
                <w:sz w:val="32"/>
                <w:szCs w:val="32"/>
                <w:lang w:eastAsia="ru-RU"/>
              </w:rPr>
              <w:t>с рассмотрением</w:t>
            </w:r>
            <w:r w:rsidR="006836B9" w:rsidRPr="00652D8D">
              <w:rPr>
                <w:rFonts w:cs="Times New Roman"/>
                <w:sz w:val="32"/>
                <w:szCs w:val="32"/>
                <w:lang w:eastAsia="ru-RU"/>
              </w:rPr>
              <w:t xml:space="preserve"> возможност</w:t>
            </w:r>
            <w:r w:rsidR="00A555AE" w:rsidRPr="00652D8D">
              <w:rPr>
                <w:rFonts w:cs="Times New Roman"/>
                <w:sz w:val="32"/>
                <w:szCs w:val="32"/>
                <w:lang w:eastAsia="ru-RU"/>
              </w:rPr>
              <w:t>и</w:t>
            </w:r>
            <w:r w:rsidR="006836B9" w:rsidRPr="00652D8D">
              <w:rPr>
                <w:rFonts w:cs="Times New Roman"/>
                <w:sz w:val="32"/>
                <w:szCs w:val="32"/>
                <w:lang w:eastAsia="ru-RU"/>
              </w:rPr>
              <w:t xml:space="preserve"> проведения</w:t>
            </w:r>
            <w:r w:rsidR="00797AE9" w:rsidRPr="00652D8D">
              <w:rPr>
                <w:rFonts w:cs="Times New Roman"/>
                <w:sz w:val="32"/>
                <w:szCs w:val="32"/>
                <w:lang w:eastAsia="ru-RU"/>
              </w:rPr>
              <w:t xml:space="preserve"> эксперимента по </w:t>
            </w:r>
            <w:r w:rsidR="00B750FD" w:rsidRPr="00652D8D">
              <w:rPr>
                <w:rFonts w:cs="Times New Roman"/>
                <w:sz w:val="32"/>
                <w:szCs w:val="32"/>
                <w:lang w:eastAsia="ru-RU"/>
              </w:rPr>
              <w:t xml:space="preserve">изменению </w:t>
            </w:r>
            <w:r w:rsidR="00797AE9" w:rsidRPr="00652D8D">
              <w:rPr>
                <w:rFonts w:cs="Times New Roman"/>
                <w:sz w:val="32"/>
                <w:szCs w:val="32"/>
                <w:lang w:eastAsia="ru-RU"/>
              </w:rPr>
              <w:t>налогового регулирован</w:t>
            </w:r>
            <w:r w:rsidR="00FA4FB3" w:rsidRPr="00652D8D">
              <w:rPr>
                <w:rFonts w:cs="Times New Roman"/>
                <w:sz w:val="32"/>
                <w:szCs w:val="32"/>
                <w:lang w:eastAsia="ru-RU"/>
              </w:rPr>
              <w:t>ия в</w:t>
            </w:r>
            <w:r w:rsidR="00B750FD" w:rsidRPr="00652D8D">
              <w:rPr>
                <w:rFonts w:cs="Times New Roman"/>
                <w:sz w:val="32"/>
                <w:szCs w:val="32"/>
                <w:lang w:eastAsia="ru-RU"/>
              </w:rPr>
              <w:t xml:space="preserve"> сфере ДМДК</w:t>
            </w:r>
            <w:r w:rsidR="00797AE9" w:rsidRPr="00652D8D">
              <w:rPr>
                <w:rFonts w:cs="Times New Roman"/>
                <w:sz w:val="32"/>
                <w:szCs w:val="32"/>
                <w:lang w:eastAsia="ru-RU"/>
              </w:rPr>
              <w:t xml:space="preserve"> д</w:t>
            </w:r>
            <w:r w:rsidR="00B750FD" w:rsidRPr="00652D8D">
              <w:rPr>
                <w:rFonts w:cs="Times New Roman"/>
                <w:sz w:val="32"/>
                <w:szCs w:val="32"/>
                <w:lang w:eastAsia="ru-RU"/>
              </w:rPr>
              <w:t>ля всех субъектов данного рынка</w:t>
            </w:r>
            <w:r w:rsidR="00797AE9" w:rsidRPr="00652D8D">
              <w:rPr>
                <w:rFonts w:cs="Times New Roman"/>
                <w:sz w:val="32"/>
                <w:szCs w:val="32"/>
                <w:lang w:eastAsia="ru-RU"/>
              </w:rPr>
              <w:t>.</w:t>
            </w:r>
            <w:r w:rsidR="00837502" w:rsidRPr="00652D8D">
              <w:rPr>
                <w:rFonts w:cs="Times New Roman"/>
                <w:sz w:val="32"/>
                <w:szCs w:val="32"/>
                <w:lang w:eastAsia="ru-RU"/>
              </w:rPr>
              <w:t xml:space="preserve"> Р</w:t>
            </w:r>
            <w:r w:rsidR="00611920" w:rsidRPr="00652D8D">
              <w:rPr>
                <w:rFonts w:cs="Times New Roman"/>
                <w:sz w:val="32"/>
                <w:szCs w:val="32"/>
                <w:lang w:eastAsia="ru-RU"/>
              </w:rPr>
              <w:t>еализация</w:t>
            </w:r>
            <w:r w:rsidR="00797AE9" w:rsidRPr="00652D8D">
              <w:rPr>
                <w:rFonts w:cs="Times New Roman"/>
                <w:sz w:val="32"/>
                <w:szCs w:val="32"/>
                <w:lang w:eastAsia="ru-RU"/>
              </w:rPr>
              <w:t xml:space="preserve"> </w:t>
            </w:r>
            <w:r w:rsidR="00FA4FB3" w:rsidRPr="00652D8D">
              <w:rPr>
                <w:rFonts w:cs="Times New Roman"/>
                <w:sz w:val="32"/>
                <w:szCs w:val="32"/>
                <w:lang w:eastAsia="ru-RU"/>
              </w:rPr>
              <w:t xml:space="preserve">такого предложения </w:t>
            </w:r>
            <w:r w:rsidR="00837502" w:rsidRPr="00652D8D">
              <w:rPr>
                <w:rFonts w:cs="Times New Roman"/>
                <w:sz w:val="32"/>
                <w:szCs w:val="32"/>
                <w:lang w:eastAsia="ru-RU"/>
              </w:rPr>
              <w:t>предполагает</w:t>
            </w:r>
            <w:r w:rsidR="00797AE9" w:rsidRPr="00652D8D">
              <w:rPr>
                <w:rFonts w:cs="Times New Roman"/>
                <w:sz w:val="32"/>
                <w:szCs w:val="32"/>
                <w:lang w:eastAsia="ru-RU"/>
              </w:rPr>
              <w:t>:</w:t>
            </w:r>
          </w:p>
          <w:p w:rsidR="00797AE9" w:rsidRPr="00652D8D" w:rsidRDefault="00797AE9" w:rsidP="00797AE9">
            <w:pPr>
              <w:spacing w:line="340" w:lineRule="exact"/>
              <w:ind w:firstLine="851"/>
              <w:jc w:val="both"/>
              <w:rPr>
                <w:rFonts w:cs="Times New Roman"/>
                <w:sz w:val="32"/>
                <w:szCs w:val="32"/>
                <w:lang w:eastAsia="ru-RU"/>
              </w:rPr>
            </w:pPr>
            <w:r w:rsidRPr="00652D8D">
              <w:rPr>
                <w:rFonts w:cs="Times New Roman"/>
                <w:sz w:val="32"/>
                <w:szCs w:val="32"/>
                <w:lang w:eastAsia="ru-RU"/>
              </w:rPr>
              <w:t>- инициирова</w:t>
            </w:r>
            <w:r w:rsidR="00837502" w:rsidRPr="00652D8D">
              <w:rPr>
                <w:rFonts w:cs="Times New Roman"/>
                <w:sz w:val="32"/>
                <w:szCs w:val="32"/>
                <w:lang w:eastAsia="ru-RU"/>
              </w:rPr>
              <w:t>ние</w:t>
            </w:r>
            <w:r w:rsidRPr="00652D8D">
              <w:rPr>
                <w:rFonts w:cs="Times New Roman"/>
                <w:sz w:val="32"/>
                <w:szCs w:val="32"/>
                <w:lang w:eastAsia="ru-RU"/>
              </w:rPr>
              <w:t xml:space="preserve"> общественными организациями бизнеса («Деловая Россия», РСПП, ОПОРА</w:t>
            </w:r>
            <w:r w:rsidR="00334308" w:rsidRPr="00652D8D">
              <w:rPr>
                <w:rFonts w:cs="Times New Roman"/>
                <w:sz w:val="32"/>
                <w:szCs w:val="32"/>
                <w:lang w:eastAsia="ru-RU"/>
              </w:rPr>
              <w:t>, ТПП РФ</w:t>
            </w:r>
            <w:r w:rsidR="0021394F" w:rsidRPr="00652D8D">
              <w:rPr>
                <w:rFonts w:cs="Times New Roman"/>
                <w:sz w:val="32"/>
                <w:szCs w:val="32"/>
                <w:lang w:eastAsia="ru-RU"/>
              </w:rPr>
              <w:t>), а также</w:t>
            </w:r>
            <w:r w:rsidR="00837502" w:rsidRPr="00652D8D">
              <w:rPr>
                <w:rFonts w:cs="Times New Roman"/>
                <w:sz w:val="32"/>
                <w:szCs w:val="32"/>
                <w:lang w:eastAsia="ru-RU"/>
              </w:rPr>
              <w:t xml:space="preserve"> </w:t>
            </w:r>
            <w:r w:rsidR="0021394F" w:rsidRPr="00652D8D">
              <w:rPr>
                <w:rFonts w:cs="Times New Roman"/>
                <w:sz w:val="32"/>
                <w:szCs w:val="32"/>
                <w:lang w:eastAsia="ru-RU"/>
              </w:rPr>
              <w:t>Ассоциацией</w:t>
            </w:r>
            <w:r w:rsidRPr="00652D8D">
              <w:rPr>
                <w:rFonts w:cs="Times New Roman"/>
                <w:sz w:val="32"/>
                <w:szCs w:val="32"/>
                <w:lang w:eastAsia="ru-RU"/>
              </w:rPr>
              <w:t xml:space="preserve"> «Гильдия ювелиров России»</w:t>
            </w:r>
            <w:r w:rsidR="009A4453" w:rsidRPr="00652D8D">
              <w:rPr>
                <w:rFonts w:cs="Times New Roman"/>
                <w:sz w:val="32"/>
                <w:szCs w:val="32"/>
                <w:lang w:eastAsia="ru-RU"/>
              </w:rPr>
              <w:t xml:space="preserve"> </w:t>
            </w:r>
            <w:r w:rsidR="00837502" w:rsidRPr="00652D8D">
              <w:rPr>
                <w:rFonts w:cs="Times New Roman"/>
                <w:sz w:val="32"/>
                <w:szCs w:val="32"/>
                <w:lang w:eastAsia="ru-RU"/>
              </w:rPr>
              <w:t>(и иными отраслевыми организациями</w:t>
            </w:r>
            <w:r w:rsidRPr="00652D8D">
              <w:rPr>
                <w:rFonts w:cs="Times New Roman"/>
                <w:sz w:val="32"/>
                <w:szCs w:val="32"/>
                <w:lang w:eastAsia="ru-RU"/>
              </w:rPr>
              <w:t>) обращени</w:t>
            </w:r>
            <w:r w:rsidR="00837502" w:rsidRPr="00652D8D">
              <w:rPr>
                <w:rFonts w:cs="Times New Roman"/>
                <w:sz w:val="32"/>
                <w:szCs w:val="32"/>
                <w:lang w:eastAsia="ru-RU"/>
              </w:rPr>
              <w:t>я</w:t>
            </w:r>
            <w:r w:rsidRPr="00652D8D">
              <w:rPr>
                <w:rFonts w:cs="Times New Roman"/>
                <w:sz w:val="32"/>
                <w:szCs w:val="32"/>
                <w:lang w:eastAsia="ru-RU"/>
              </w:rPr>
              <w:t xml:space="preserve"> к Правительству Российской Федерации </w:t>
            </w:r>
            <w:r w:rsidR="00DA2CD4" w:rsidRPr="00652D8D">
              <w:rPr>
                <w:rFonts w:cs="Times New Roman"/>
                <w:sz w:val="32"/>
                <w:szCs w:val="32"/>
                <w:lang w:eastAsia="ru-RU"/>
              </w:rPr>
              <w:t>о проведении</w:t>
            </w:r>
            <w:r w:rsidRPr="00652D8D">
              <w:rPr>
                <w:rFonts w:cs="Times New Roman"/>
                <w:sz w:val="32"/>
                <w:szCs w:val="32"/>
                <w:lang w:eastAsia="ru-RU"/>
              </w:rPr>
              <w:t xml:space="preserve"> в 2023 году эксперимент</w:t>
            </w:r>
            <w:r w:rsidR="00DA2CD4" w:rsidRPr="00652D8D">
              <w:rPr>
                <w:rFonts w:cs="Times New Roman"/>
                <w:sz w:val="32"/>
                <w:szCs w:val="32"/>
                <w:lang w:eastAsia="ru-RU"/>
              </w:rPr>
              <w:t>а</w:t>
            </w:r>
            <w:r w:rsidRPr="00652D8D">
              <w:rPr>
                <w:rFonts w:cs="Times New Roman"/>
                <w:sz w:val="32"/>
                <w:szCs w:val="32"/>
                <w:lang w:eastAsia="ru-RU"/>
              </w:rPr>
              <w:t xml:space="preserve"> по замене применения видов налогов </w:t>
            </w:r>
            <w:r w:rsidR="0021394F" w:rsidRPr="00652D8D">
              <w:rPr>
                <w:rFonts w:cs="Times New Roman"/>
                <w:sz w:val="32"/>
                <w:szCs w:val="32"/>
                <w:lang w:eastAsia="ru-RU"/>
              </w:rPr>
              <w:t xml:space="preserve">— </w:t>
            </w:r>
            <w:r w:rsidRPr="00652D8D">
              <w:rPr>
                <w:rFonts w:cs="Times New Roman"/>
                <w:sz w:val="32"/>
                <w:szCs w:val="32"/>
                <w:lang w:eastAsia="ru-RU"/>
              </w:rPr>
              <w:t>замены НДС на налог с продаж в отдельно взятой сфере ДМДК;</w:t>
            </w:r>
          </w:p>
          <w:p w:rsidR="00A555AE" w:rsidRPr="00652D8D" w:rsidRDefault="00D27B44" w:rsidP="00A555AE">
            <w:pPr>
              <w:spacing w:line="340" w:lineRule="exact"/>
              <w:ind w:firstLine="851"/>
              <w:jc w:val="both"/>
              <w:rPr>
                <w:rFonts w:cs="Times New Roman"/>
                <w:sz w:val="32"/>
                <w:szCs w:val="32"/>
                <w:lang w:eastAsia="ru-RU"/>
              </w:rPr>
            </w:pPr>
            <w:r w:rsidRPr="00652D8D">
              <w:rPr>
                <w:rFonts w:cs="Times New Roman"/>
                <w:sz w:val="32"/>
                <w:szCs w:val="32"/>
                <w:lang w:eastAsia="ru-RU"/>
              </w:rPr>
              <w:t xml:space="preserve">- отсрочку </w:t>
            </w:r>
            <w:r w:rsidR="009A4453" w:rsidRPr="00652D8D">
              <w:rPr>
                <w:rFonts w:cs="Times New Roman"/>
                <w:sz w:val="32"/>
                <w:szCs w:val="32"/>
                <w:lang w:eastAsia="ru-RU"/>
              </w:rPr>
              <w:t>введени</w:t>
            </w:r>
            <w:r w:rsidRPr="00652D8D">
              <w:rPr>
                <w:rFonts w:cs="Times New Roman"/>
                <w:sz w:val="32"/>
                <w:szCs w:val="32"/>
                <w:lang w:eastAsia="ru-RU"/>
              </w:rPr>
              <w:t>я</w:t>
            </w:r>
            <w:r w:rsidR="009A4453" w:rsidRPr="00652D8D">
              <w:rPr>
                <w:rFonts w:cs="Times New Roman"/>
                <w:sz w:val="32"/>
                <w:szCs w:val="32"/>
                <w:lang w:eastAsia="ru-RU"/>
              </w:rPr>
              <w:t xml:space="preserve"> </w:t>
            </w:r>
            <w:r w:rsidR="00A555AE" w:rsidRPr="00652D8D">
              <w:rPr>
                <w:rFonts w:cs="Times New Roman"/>
                <w:sz w:val="32"/>
                <w:szCs w:val="32"/>
                <w:lang w:eastAsia="ru-RU"/>
              </w:rPr>
              <w:t>в действие</w:t>
            </w:r>
            <w:r w:rsidR="009A4453" w:rsidRPr="00652D8D">
              <w:rPr>
                <w:rFonts w:cs="Times New Roman"/>
                <w:sz w:val="32"/>
                <w:szCs w:val="32"/>
                <w:lang w:eastAsia="ru-RU"/>
              </w:rPr>
              <w:t xml:space="preserve"> запрета</w:t>
            </w:r>
            <w:r w:rsidR="00797AE9" w:rsidRPr="00652D8D">
              <w:rPr>
                <w:rFonts w:cs="Times New Roman"/>
                <w:sz w:val="32"/>
                <w:szCs w:val="32"/>
                <w:lang w:eastAsia="ru-RU"/>
              </w:rPr>
              <w:t xml:space="preserve"> на применени</w:t>
            </w:r>
            <w:r w:rsidR="009A4453" w:rsidRPr="00652D8D">
              <w:rPr>
                <w:rFonts w:cs="Times New Roman"/>
                <w:sz w:val="32"/>
                <w:szCs w:val="32"/>
                <w:lang w:eastAsia="ru-RU"/>
              </w:rPr>
              <w:t>е</w:t>
            </w:r>
            <w:r w:rsidR="00797AE9" w:rsidRPr="00652D8D">
              <w:rPr>
                <w:rFonts w:cs="Times New Roman"/>
                <w:sz w:val="32"/>
                <w:szCs w:val="32"/>
                <w:lang w:eastAsia="ru-RU"/>
              </w:rPr>
              <w:t xml:space="preserve"> специальных налоговых режимов малым биз</w:t>
            </w:r>
            <w:r w:rsidR="00833E09" w:rsidRPr="00652D8D">
              <w:rPr>
                <w:rFonts w:cs="Times New Roman"/>
                <w:sz w:val="32"/>
                <w:szCs w:val="32"/>
                <w:lang w:eastAsia="ru-RU"/>
              </w:rPr>
              <w:t>несом, работающим</w:t>
            </w:r>
            <w:r w:rsidR="000358E3" w:rsidRPr="00652D8D">
              <w:rPr>
                <w:rFonts w:cs="Times New Roman"/>
                <w:sz w:val="32"/>
                <w:szCs w:val="32"/>
                <w:lang w:eastAsia="ru-RU"/>
              </w:rPr>
              <w:t xml:space="preserve"> в сфере ДМДК</w:t>
            </w:r>
            <w:r w:rsidR="00833E09" w:rsidRPr="00652D8D">
              <w:rPr>
                <w:rFonts w:cs="Times New Roman"/>
                <w:sz w:val="32"/>
                <w:szCs w:val="32"/>
                <w:lang w:eastAsia="ru-RU"/>
              </w:rPr>
              <w:t xml:space="preserve">, </w:t>
            </w:r>
            <w:r w:rsidR="00A555AE" w:rsidRPr="00652D8D">
              <w:rPr>
                <w:rFonts w:cs="Times New Roman"/>
                <w:sz w:val="32"/>
                <w:szCs w:val="32"/>
                <w:lang w:eastAsia="ru-RU"/>
              </w:rPr>
              <w:t>до 01.01.2024 г</w:t>
            </w:r>
            <w:r w:rsidR="00797AE9" w:rsidRPr="00652D8D">
              <w:rPr>
                <w:rFonts w:cs="Times New Roman"/>
                <w:sz w:val="32"/>
                <w:szCs w:val="32"/>
                <w:lang w:eastAsia="ru-RU"/>
              </w:rPr>
              <w:t>.</w:t>
            </w:r>
            <w:r w:rsidR="00833E09" w:rsidRPr="00652D8D">
              <w:rPr>
                <w:rFonts w:cs="Times New Roman"/>
                <w:sz w:val="32"/>
                <w:szCs w:val="32"/>
                <w:lang w:eastAsia="ru-RU"/>
              </w:rPr>
              <w:t xml:space="preserve"> (на время проведения эксперимента).</w:t>
            </w:r>
          </w:p>
          <w:p w:rsidR="007C1579" w:rsidRPr="00652D8D" w:rsidRDefault="00486820" w:rsidP="00A555AE">
            <w:pPr>
              <w:spacing w:line="340" w:lineRule="exact"/>
              <w:ind w:firstLine="851"/>
              <w:jc w:val="both"/>
              <w:rPr>
                <w:rFonts w:cs="Times New Roman"/>
                <w:sz w:val="32"/>
                <w:szCs w:val="32"/>
                <w:lang w:eastAsia="ru-RU"/>
              </w:rPr>
            </w:pPr>
            <w:r w:rsidRPr="00652D8D">
              <w:rPr>
                <w:rFonts w:cs="Times New Roman"/>
                <w:sz w:val="32"/>
                <w:szCs w:val="32"/>
                <w:lang w:eastAsia="ru-RU"/>
              </w:rPr>
              <w:lastRenderedPageBreak/>
              <w:t>Для выполнения обоих вышеприведённых пунктов понадобится консолидированное обращение</w:t>
            </w:r>
            <w:r w:rsidR="00A555AE" w:rsidRPr="00652D8D">
              <w:rPr>
                <w:rFonts w:cs="Times New Roman"/>
                <w:sz w:val="32"/>
                <w:szCs w:val="32"/>
                <w:lang w:eastAsia="ru-RU"/>
              </w:rPr>
              <w:t xml:space="preserve"> у</w:t>
            </w:r>
            <w:r w:rsidR="000721C5" w:rsidRPr="00652D8D">
              <w:rPr>
                <w:rFonts w:cs="Times New Roman"/>
                <w:sz w:val="32"/>
                <w:szCs w:val="32"/>
                <w:lang w:eastAsia="ru-RU"/>
              </w:rPr>
              <w:t>частник</w:t>
            </w:r>
            <w:r w:rsidR="00FB70B1" w:rsidRPr="00652D8D">
              <w:rPr>
                <w:rFonts w:cs="Times New Roman"/>
                <w:sz w:val="32"/>
                <w:szCs w:val="32"/>
                <w:lang w:eastAsia="ru-RU"/>
              </w:rPr>
              <w:t>ов</w:t>
            </w:r>
            <w:r w:rsidR="00A555AE" w:rsidRPr="00652D8D">
              <w:rPr>
                <w:rFonts w:cs="Times New Roman"/>
                <w:sz w:val="32"/>
                <w:szCs w:val="32"/>
                <w:lang w:eastAsia="ru-RU"/>
              </w:rPr>
              <w:t xml:space="preserve"> ювелирного рынка</w:t>
            </w:r>
            <w:r w:rsidR="000721C5" w:rsidRPr="00652D8D">
              <w:rPr>
                <w:rFonts w:cs="Times New Roman"/>
                <w:sz w:val="32"/>
                <w:szCs w:val="32"/>
                <w:lang w:eastAsia="ru-RU"/>
              </w:rPr>
              <w:t xml:space="preserve"> к</w:t>
            </w:r>
            <w:r w:rsidR="00F815D7" w:rsidRPr="00652D8D">
              <w:rPr>
                <w:rFonts w:cs="Times New Roman"/>
                <w:sz w:val="32"/>
                <w:szCs w:val="32"/>
                <w:lang w:eastAsia="ru-RU"/>
              </w:rPr>
              <w:t xml:space="preserve"> руководству Общероссийской общественной организации «Деловая Россия»,</w:t>
            </w:r>
            <w:r w:rsidR="007C1579" w:rsidRPr="00652D8D">
              <w:rPr>
                <w:rFonts w:cs="Times New Roman"/>
                <w:sz w:val="32"/>
                <w:szCs w:val="32"/>
                <w:lang w:eastAsia="ru-RU"/>
              </w:rPr>
              <w:t xml:space="preserve"> Российскому союзу промышленников и предпринимателей</w:t>
            </w:r>
            <w:r w:rsidR="00F815D7" w:rsidRPr="00652D8D">
              <w:rPr>
                <w:rFonts w:cs="Times New Roman"/>
                <w:sz w:val="32"/>
                <w:szCs w:val="32"/>
                <w:lang w:eastAsia="ru-RU"/>
              </w:rPr>
              <w:t>,</w:t>
            </w:r>
            <w:r w:rsidR="007C1579" w:rsidRPr="00652D8D">
              <w:rPr>
                <w:rFonts w:cs="Times New Roman"/>
                <w:sz w:val="32"/>
                <w:szCs w:val="32"/>
                <w:lang w:eastAsia="ru-RU"/>
              </w:rPr>
              <w:t xml:space="preserve"> ОПОРЕ России</w:t>
            </w:r>
            <w:r w:rsidR="00F815D7" w:rsidRPr="00652D8D">
              <w:rPr>
                <w:rFonts w:cs="Times New Roman"/>
                <w:sz w:val="32"/>
                <w:szCs w:val="32"/>
                <w:lang w:eastAsia="ru-RU"/>
              </w:rPr>
              <w:t xml:space="preserve"> и Торгово-промышленной палате Российской Федерации</w:t>
            </w:r>
            <w:r w:rsidR="007C1579" w:rsidRPr="00652D8D">
              <w:rPr>
                <w:rFonts w:cs="Times New Roman"/>
                <w:sz w:val="32"/>
                <w:szCs w:val="32"/>
                <w:lang w:eastAsia="ru-RU"/>
              </w:rPr>
              <w:t>.</w:t>
            </w:r>
          </w:p>
          <w:p w:rsidR="00797AE9" w:rsidRPr="00652D8D" w:rsidRDefault="00F815D7" w:rsidP="00A92DA9">
            <w:pPr>
              <w:spacing w:line="340" w:lineRule="exact"/>
              <w:ind w:firstLine="851"/>
              <w:jc w:val="both"/>
              <w:rPr>
                <w:rFonts w:cs="Times New Roman"/>
                <w:sz w:val="32"/>
                <w:szCs w:val="32"/>
                <w:lang w:eastAsia="ru-RU"/>
              </w:rPr>
            </w:pPr>
            <w:r w:rsidRPr="00652D8D">
              <w:rPr>
                <w:rFonts w:cs="Times New Roman"/>
                <w:sz w:val="32"/>
                <w:szCs w:val="32"/>
                <w:lang w:eastAsia="ru-RU"/>
              </w:rPr>
              <w:t>2</w:t>
            </w:r>
            <w:r w:rsidR="00797AE9" w:rsidRPr="00652D8D">
              <w:rPr>
                <w:rFonts w:cs="Times New Roman"/>
                <w:sz w:val="32"/>
                <w:szCs w:val="32"/>
                <w:lang w:eastAsia="ru-RU"/>
              </w:rPr>
              <w:t xml:space="preserve">. </w:t>
            </w:r>
            <w:r w:rsidR="00FB70B1" w:rsidRPr="00652D8D">
              <w:rPr>
                <w:rFonts w:cs="Times New Roman"/>
                <w:sz w:val="32"/>
                <w:szCs w:val="32"/>
                <w:lang w:eastAsia="ru-RU"/>
              </w:rPr>
              <w:t xml:space="preserve">В качестве альтернативного </w:t>
            </w:r>
            <w:r w:rsidR="00797AE9" w:rsidRPr="00652D8D">
              <w:rPr>
                <w:rFonts w:cs="Times New Roman"/>
                <w:sz w:val="32"/>
                <w:szCs w:val="32"/>
                <w:lang w:eastAsia="ru-RU"/>
              </w:rPr>
              <w:t>вариант</w:t>
            </w:r>
            <w:r w:rsidR="00FB70B1" w:rsidRPr="00652D8D">
              <w:rPr>
                <w:rFonts w:cs="Times New Roman"/>
                <w:sz w:val="32"/>
                <w:szCs w:val="32"/>
                <w:lang w:eastAsia="ru-RU"/>
              </w:rPr>
              <w:t>а</w:t>
            </w:r>
            <w:r w:rsidR="00A92DA9" w:rsidRPr="00652D8D">
              <w:rPr>
                <w:rFonts w:cs="Times New Roman"/>
                <w:sz w:val="32"/>
                <w:szCs w:val="32"/>
                <w:lang w:eastAsia="ru-RU"/>
              </w:rPr>
              <w:t xml:space="preserve"> предусмотреть </w:t>
            </w:r>
            <w:r w:rsidR="00797AE9" w:rsidRPr="00652D8D">
              <w:rPr>
                <w:rFonts w:cs="Times New Roman"/>
                <w:sz w:val="32"/>
                <w:szCs w:val="32"/>
                <w:lang w:eastAsia="ru-RU"/>
              </w:rPr>
              <w:t>выравнивание налогового регулирования драгоц</w:t>
            </w:r>
            <w:r w:rsidR="00A92DA9" w:rsidRPr="00652D8D">
              <w:rPr>
                <w:rFonts w:cs="Times New Roman"/>
                <w:sz w:val="32"/>
                <w:szCs w:val="32"/>
                <w:lang w:eastAsia="ru-RU"/>
              </w:rPr>
              <w:t>енных металлов для физических, юридических лиц и ИП (</w:t>
            </w:r>
            <w:r w:rsidR="00797AE9" w:rsidRPr="00652D8D">
              <w:rPr>
                <w:rFonts w:cs="Times New Roman"/>
                <w:sz w:val="32"/>
                <w:szCs w:val="32"/>
                <w:lang w:eastAsia="ru-RU"/>
              </w:rPr>
              <w:t>т.е. отмену НДС при реализации слитков аффинированных драгоценных металлов для всех юридических лиц и ИП).</w:t>
            </w:r>
            <w:r w:rsidR="00A92DA9" w:rsidRPr="00652D8D">
              <w:rPr>
                <w:rFonts w:cs="Times New Roman"/>
                <w:sz w:val="32"/>
                <w:szCs w:val="32"/>
                <w:lang w:eastAsia="ru-RU"/>
              </w:rPr>
              <w:t xml:space="preserve"> Для</w:t>
            </w:r>
            <w:r w:rsidR="00797AE9" w:rsidRPr="00652D8D">
              <w:rPr>
                <w:rFonts w:cs="Times New Roman"/>
                <w:sz w:val="32"/>
                <w:szCs w:val="32"/>
                <w:lang w:eastAsia="ru-RU"/>
              </w:rPr>
              <w:t xml:space="preserve"> </w:t>
            </w:r>
            <w:r w:rsidR="00A92DA9" w:rsidRPr="00652D8D">
              <w:rPr>
                <w:rFonts w:cs="Times New Roman"/>
                <w:sz w:val="32"/>
                <w:szCs w:val="32"/>
                <w:lang w:eastAsia="ru-RU"/>
              </w:rPr>
              <w:t>осуществления</w:t>
            </w:r>
            <w:r w:rsidR="00797AE9" w:rsidRPr="00652D8D">
              <w:rPr>
                <w:rFonts w:cs="Times New Roman"/>
                <w:sz w:val="32"/>
                <w:szCs w:val="32"/>
                <w:lang w:eastAsia="ru-RU"/>
              </w:rPr>
              <w:t xml:space="preserve"> данной инициативы </w:t>
            </w:r>
            <w:r w:rsidR="00A92DA9" w:rsidRPr="00652D8D">
              <w:rPr>
                <w:rFonts w:cs="Times New Roman"/>
                <w:sz w:val="32"/>
                <w:szCs w:val="32"/>
                <w:lang w:eastAsia="ru-RU"/>
              </w:rPr>
              <w:t>необходимо</w:t>
            </w:r>
            <w:r w:rsidR="00797AE9" w:rsidRPr="00652D8D">
              <w:rPr>
                <w:rFonts w:cs="Times New Roman"/>
                <w:sz w:val="32"/>
                <w:szCs w:val="32"/>
                <w:lang w:eastAsia="ru-RU"/>
              </w:rPr>
              <w:t>:</w:t>
            </w:r>
          </w:p>
          <w:p w:rsidR="00797AE9" w:rsidRPr="00652D8D" w:rsidRDefault="00797AE9" w:rsidP="00797AE9">
            <w:pPr>
              <w:spacing w:line="340" w:lineRule="exact"/>
              <w:ind w:firstLine="851"/>
              <w:jc w:val="both"/>
              <w:rPr>
                <w:rFonts w:cs="Times New Roman"/>
                <w:sz w:val="32"/>
                <w:szCs w:val="32"/>
                <w:lang w:eastAsia="ru-RU"/>
              </w:rPr>
            </w:pPr>
            <w:r w:rsidRPr="00652D8D">
              <w:rPr>
                <w:rFonts w:cs="Times New Roman"/>
                <w:sz w:val="32"/>
                <w:szCs w:val="32"/>
                <w:lang w:eastAsia="ru-RU"/>
              </w:rPr>
              <w:t xml:space="preserve">- </w:t>
            </w:r>
            <w:r w:rsidR="00F815D7" w:rsidRPr="00652D8D">
              <w:rPr>
                <w:rFonts w:cs="Times New Roman"/>
                <w:sz w:val="32"/>
                <w:szCs w:val="32"/>
                <w:lang w:eastAsia="ru-RU"/>
              </w:rPr>
              <w:t xml:space="preserve">Ассоциации «Гильдия ювелиров России» и иным отраслевым общественным организациям </w:t>
            </w:r>
            <w:r w:rsidRPr="00652D8D">
              <w:rPr>
                <w:rFonts w:cs="Times New Roman"/>
                <w:sz w:val="32"/>
                <w:szCs w:val="32"/>
                <w:lang w:eastAsia="ru-RU"/>
              </w:rPr>
              <w:t>инициирова</w:t>
            </w:r>
            <w:r w:rsidR="00F815D7" w:rsidRPr="00652D8D">
              <w:rPr>
                <w:rFonts w:cs="Times New Roman"/>
                <w:sz w:val="32"/>
                <w:szCs w:val="32"/>
                <w:lang w:eastAsia="ru-RU"/>
              </w:rPr>
              <w:t>ть</w:t>
            </w:r>
            <w:r w:rsidRPr="00652D8D">
              <w:rPr>
                <w:rFonts w:cs="Times New Roman"/>
                <w:sz w:val="32"/>
                <w:szCs w:val="32"/>
                <w:lang w:eastAsia="ru-RU"/>
              </w:rPr>
              <w:t xml:space="preserve"> обращени</w:t>
            </w:r>
            <w:r w:rsidR="00F815D7" w:rsidRPr="00652D8D">
              <w:rPr>
                <w:rFonts w:cs="Times New Roman"/>
                <w:sz w:val="32"/>
                <w:szCs w:val="32"/>
                <w:lang w:eastAsia="ru-RU"/>
              </w:rPr>
              <w:t>е</w:t>
            </w:r>
            <w:r w:rsidRPr="00652D8D">
              <w:rPr>
                <w:rFonts w:cs="Times New Roman"/>
                <w:sz w:val="32"/>
                <w:szCs w:val="32"/>
                <w:lang w:eastAsia="ru-RU"/>
              </w:rPr>
              <w:t xml:space="preserve"> к Правительству Российской Федерации </w:t>
            </w:r>
            <w:r w:rsidR="00A92DA9" w:rsidRPr="00652D8D">
              <w:rPr>
                <w:rFonts w:cs="Times New Roman"/>
                <w:sz w:val="32"/>
                <w:szCs w:val="32"/>
                <w:lang w:eastAsia="ru-RU"/>
              </w:rPr>
              <w:t xml:space="preserve">с предложением </w:t>
            </w:r>
            <w:r w:rsidRPr="00652D8D">
              <w:rPr>
                <w:rFonts w:cs="Times New Roman"/>
                <w:sz w:val="32"/>
                <w:szCs w:val="32"/>
                <w:lang w:eastAsia="ru-RU"/>
              </w:rPr>
              <w:t>внести изменения в Статью 149 НК РФ, устанавливающие норму по реализации драгоценных металлов юридическим лицам и ИП без НДС</w:t>
            </w:r>
            <w:r w:rsidR="00A92DA9" w:rsidRPr="00652D8D">
              <w:rPr>
                <w:rFonts w:cs="Times New Roman"/>
                <w:sz w:val="32"/>
                <w:szCs w:val="32"/>
                <w:lang w:eastAsia="ru-RU"/>
              </w:rPr>
              <w:t>.</w:t>
            </w:r>
          </w:p>
          <w:p w:rsidR="00F815D7" w:rsidRPr="00652D8D" w:rsidRDefault="00F815D7" w:rsidP="00F815D7">
            <w:pPr>
              <w:spacing w:line="340" w:lineRule="exact"/>
              <w:ind w:firstLine="851"/>
              <w:jc w:val="both"/>
              <w:rPr>
                <w:rFonts w:cs="Times New Roman"/>
                <w:sz w:val="32"/>
                <w:szCs w:val="32"/>
                <w:lang w:eastAsia="ru-RU"/>
              </w:rPr>
            </w:pPr>
            <w:r w:rsidRPr="00652D8D">
              <w:rPr>
                <w:rFonts w:cs="Times New Roman"/>
                <w:sz w:val="32"/>
                <w:szCs w:val="32"/>
                <w:lang w:eastAsia="ru-RU"/>
              </w:rPr>
              <w:t xml:space="preserve">- Ассоциации «Гильдия ювелиров России» и иным общественным </w:t>
            </w:r>
            <w:r w:rsidR="00DB7353" w:rsidRPr="00652D8D">
              <w:rPr>
                <w:rFonts w:cs="Times New Roman"/>
                <w:sz w:val="32"/>
                <w:szCs w:val="32"/>
                <w:lang w:eastAsia="ru-RU"/>
              </w:rPr>
              <w:t xml:space="preserve">отраслевым </w:t>
            </w:r>
            <w:r w:rsidRPr="00652D8D">
              <w:rPr>
                <w:rFonts w:cs="Times New Roman"/>
                <w:sz w:val="32"/>
                <w:szCs w:val="32"/>
                <w:lang w:eastAsia="ru-RU"/>
              </w:rPr>
              <w:t>организациям инициировать от</w:t>
            </w:r>
            <w:r w:rsidR="00A92DA9" w:rsidRPr="00652D8D">
              <w:rPr>
                <w:rFonts w:cs="Times New Roman"/>
                <w:sz w:val="32"/>
                <w:szCs w:val="32"/>
                <w:lang w:eastAsia="ru-RU"/>
              </w:rPr>
              <w:t>срочку введения в действие</w:t>
            </w:r>
            <w:r w:rsidRPr="00652D8D">
              <w:rPr>
                <w:rFonts w:cs="Times New Roman"/>
                <w:sz w:val="32"/>
                <w:szCs w:val="32"/>
                <w:lang w:eastAsia="ru-RU"/>
              </w:rPr>
              <w:t xml:space="preserve"> запрета на применение специальных налоговых режимов малым бизнесом, </w:t>
            </w:r>
            <w:r w:rsidR="006B550C" w:rsidRPr="00652D8D">
              <w:rPr>
                <w:rFonts w:cs="Times New Roman"/>
                <w:sz w:val="32"/>
                <w:szCs w:val="32"/>
                <w:lang w:eastAsia="ru-RU"/>
              </w:rPr>
              <w:t>который работает</w:t>
            </w:r>
            <w:r w:rsidRPr="00652D8D">
              <w:rPr>
                <w:rFonts w:cs="Times New Roman"/>
                <w:sz w:val="32"/>
                <w:szCs w:val="32"/>
                <w:lang w:eastAsia="ru-RU"/>
              </w:rPr>
              <w:t xml:space="preserve"> в сфере ДМДК</w:t>
            </w:r>
            <w:r w:rsidR="00DB7353" w:rsidRPr="00652D8D">
              <w:rPr>
                <w:rFonts w:cs="Times New Roman"/>
                <w:sz w:val="32"/>
                <w:szCs w:val="32"/>
                <w:lang w:eastAsia="ru-RU"/>
              </w:rPr>
              <w:t>, до 01.01.2024 г</w:t>
            </w:r>
            <w:r w:rsidRPr="00652D8D">
              <w:rPr>
                <w:rFonts w:cs="Times New Roman"/>
                <w:sz w:val="32"/>
                <w:szCs w:val="32"/>
                <w:lang w:eastAsia="ru-RU"/>
              </w:rPr>
              <w:t>.</w:t>
            </w:r>
          </w:p>
          <w:p w:rsidR="00A72069" w:rsidRPr="00652D8D" w:rsidRDefault="00334308" w:rsidP="006B550C">
            <w:pPr>
              <w:spacing w:line="340" w:lineRule="exact"/>
              <w:ind w:firstLine="851"/>
              <w:jc w:val="both"/>
              <w:rPr>
                <w:rFonts w:cs="Times New Roman"/>
                <w:sz w:val="32"/>
                <w:szCs w:val="32"/>
                <w:lang w:eastAsia="ru-RU"/>
              </w:rPr>
            </w:pPr>
            <w:r w:rsidRPr="00652D8D">
              <w:rPr>
                <w:rFonts w:cs="Times New Roman"/>
                <w:sz w:val="32"/>
                <w:szCs w:val="32"/>
                <w:lang w:eastAsia="ru-RU"/>
              </w:rPr>
              <w:t xml:space="preserve">3. </w:t>
            </w:r>
            <w:r w:rsidR="00797AE9" w:rsidRPr="00652D8D">
              <w:rPr>
                <w:rFonts w:cs="Times New Roman"/>
                <w:sz w:val="32"/>
                <w:szCs w:val="32"/>
                <w:lang w:eastAsia="ru-RU"/>
              </w:rPr>
              <w:t xml:space="preserve">На основании </w:t>
            </w:r>
            <w:r w:rsidR="006B550C" w:rsidRPr="00652D8D">
              <w:rPr>
                <w:rFonts w:cs="Times New Roman"/>
                <w:sz w:val="32"/>
                <w:szCs w:val="32"/>
                <w:lang w:eastAsia="ru-RU"/>
              </w:rPr>
              <w:t>согласованного</w:t>
            </w:r>
            <w:r w:rsidR="00797AE9" w:rsidRPr="00652D8D">
              <w:rPr>
                <w:rFonts w:cs="Times New Roman"/>
                <w:sz w:val="32"/>
                <w:szCs w:val="32"/>
                <w:lang w:eastAsia="ru-RU"/>
              </w:rPr>
              <w:t xml:space="preserve"> с ФОИВами </w:t>
            </w:r>
            <w:r w:rsidR="00F815D7" w:rsidRPr="00652D8D">
              <w:rPr>
                <w:rFonts w:cs="Times New Roman"/>
                <w:sz w:val="32"/>
                <w:szCs w:val="32"/>
                <w:lang w:eastAsia="ru-RU"/>
              </w:rPr>
              <w:t>приемлемого в</w:t>
            </w:r>
            <w:r w:rsidR="00797AE9" w:rsidRPr="00652D8D">
              <w:rPr>
                <w:rFonts w:cs="Times New Roman"/>
                <w:sz w:val="32"/>
                <w:szCs w:val="32"/>
                <w:lang w:eastAsia="ru-RU"/>
              </w:rPr>
              <w:t>ариант</w:t>
            </w:r>
            <w:r w:rsidR="00F815D7" w:rsidRPr="00652D8D">
              <w:rPr>
                <w:rFonts w:cs="Times New Roman"/>
                <w:sz w:val="32"/>
                <w:szCs w:val="32"/>
                <w:lang w:eastAsia="ru-RU"/>
              </w:rPr>
              <w:t xml:space="preserve">а решения вопроса, </w:t>
            </w:r>
            <w:r w:rsidR="00797AE9" w:rsidRPr="00652D8D">
              <w:rPr>
                <w:rFonts w:cs="Times New Roman"/>
                <w:sz w:val="32"/>
                <w:szCs w:val="32"/>
                <w:lang w:eastAsia="ru-RU"/>
              </w:rPr>
              <w:t>р</w:t>
            </w:r>
            <w:r w:rsidR="007C1579" w:rsidRPr="00652D8D">
              <w:rPr>
                <w:rFonts w:cs="Times New Roman"/>
                <w:sz w:val="32"/>
                <w:szCs w:val="32"/>
                <w:lang w:eastAsia="ru-RU"/>
              </w:rPr>
              <w:t xml:space="preserve">азработать и утвердить </w:t>
            </w:r>
            <w:r w:rsidR="00A72069" w:rsidRPr="00652D8D">
              <w:rPr>
                <w:rFonts w:cs="Times New Roman"/>
                <w:sz w:val="32"/>
                <w:szCs w:val="32"/>
                <w:lang w:eastAsia="ru-RU"/>
              </w:rPr>
              <w:t xml:space="preserve">«дорожную карту» по </w:t>
            </w:r>
            <w:r w:rsidR="007C1579" w:rsidRPr="00652D8D">
              <w:rPr>
                <w:rFonts w:cs="Times New Roman"/>
                <w:sz w:val="32"/>
                <w:szCs w:val="32"/>
                <w:lang w:eastAsia="ru-RU"/>
              </w:rPr>
              <w:t xml:space="preserve">исполнению </w:t>
            </w:r>
            <w:r w:rsidR="00A72069" w:rsidRPr="00652D8D">
              <w:rPr>
                <w:rFonts w:cs="Times New Roman"/>
                <w:sz w:val="32"/>
                <w:szCs w:val="32"/>
                <w:lang w:eastAsia="ru-RU"/>
              </w:rPr>
              <w:t>решени</w:t>
            </w:r>
            <w:r w:rsidR="007C1579" w:rsidRPr="00652D8D">
              <w:rPr>
                <w:rFonts w:cs="Times New Roman"/>
                <w:sz w:val="32"/>
                <w:szCs w:val="32"/>
                <w:lang w:eastAsia="ru-RU"/>
              </w:rPr>
              <w:t>й настоящей резолюции</w:t>
            </w:r>
            <w:r w:rsidR="00A72069" w:rsidRPr="00652D8D">
              <w:rPr>
                <w:rFonts w:cs="Times New Roman"/>
                <w:sz w:val="32"/>
                <w:szCs w:val="32"/>
                <w:lang w:eastAsia="ru-RU"/>
              </w:rPr>
              <w:t>.</w:t>
            </w:r>
          </w:p>
        </w:tc>
      </w:tr>
    </w:tbl>
    <w:p w:rsidR="00015EB8" w:rsidRPr="00652D8D" w:rsidRDefault="00015EB8" w:rsidP="00A72069">
      <w:pPr>
        <w:rPr>
          <w:sz w:val="30"/>
          <w:szCs w:val="30"/>
        </w:rPr>
      </w:pPr>
    </w:p>
    <w:sectPr w:rsidR="00015EB8" w:rsidRPr="00652D8D" w:rsidSect="00652D8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0367E"/>
    <w:multiLevelType w:val="hybridMultilevel"/>
    <w:tmpl w:val="96C2033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3A"/>
    <w:rsid w:val="00015EB8"/>
    <w:rsid w:val="000358E3"/>
    <w:rsid w:val="000721C5"/>
    <w:rsid w:val="0021394F"/>
    <w:rsid w:val="00334308"/>
    <w:rsid w:val="003921FD"/>
    <w:rsid w:val="003D5EAF"/>
    <w:rsid w:val="00486820"/>
    <w:rsid w:val="0054759E"/>
    <w:rsid w:val="005658B8"/>
    <w:rsid w:val="00611920"/>
    <w:rsid w:val="006201A0"/>
    <w:rsid w:val="00652D8D"/>
    <w:rsid w:val="006836B9"/>
    <w:rsid w:val="006B431E"/>
    <w:rsid w:val="006B550C"/>
    <w:rsid w:val="00797AE9"/>
    <w:rsid w:val="007C1579"/>
    <w:rsid w:val="00833E09"/>
    <w:rsid w:val="00837502"/>
    <w:rsid w:val="008D42AE"/>
    <w:rsid w:val="009A4453"/>
    <w:rsid w:val="009B5B1D"/>
    <w:rsid w:val="00A46500"/>
    <w:rsid w:val="00A555AE"/>
    <w:rsid w:val="00A72069"/>
    <w:rsid w:val="00A902DF"/>
    <w:rsid w:val="00A92DA9"/>
    <w:rsid w:val="00AE683A"/>
    <w:rsid w:val="00B750FD"/>
    <w:rsid w:val="00CA1DD2"/>
    <w:rsid w:val="00D27B44"/>
    <w:rsid w:val="00DA2CD4"/>
    <w:rsid w:val="00DB7353"/>
    <w:rsid w:val="00DD7894"/>
    <w:rsid w:val="00F07867"/>
    <w:rsid w:val="00F815D7"/>
    <w:rsid w:val="00FA4FB3"/>
    <w:rsid w:val="00FB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067CB-217F-4F14-8F4F-EFE91919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83A"/>
    <w:pPr>
      <w:spacing w:after="200" w:line="276" w:lineRule="auto"/>
    </w:pPr>
    <w:rPr>
      <w:rFonts w:ascii="Times New Roman" w:hAnsi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83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E683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07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 ПК</dc:creator>
  <cp:keywords/>
  <dc:description/>
  <cp:lastModifiedBy>User</cp:lastModifiedBy>
  <cp:revision>30</cp:revision>
  <dcterms:created xsi:type="dcterms:W3CDTF">2022-06-10T14:01:00Z</dcterms:created>
  <dcterms:modified xsi:type="dcterms:W3CDTF">2022-06-15T21:48:00Z</dcterms:modified>
</cp:coreProperties>
</file>