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2" w:rsidRDefault="00F42D82" w:rsidP="00F42D82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F42D82" w:rsidRDefault="00F42D82" w:rsidP="00F42D82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приказа Министерства финансов Российской Федерации</w:t>
      </w:r>
    </w:p>
    <w:p w:rsidR="00F42D82" w:rsidRDefault="00F42D82" w:rsidP="00F42D82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«Об утверждении перечня индикаторов риска нарушения обязательных требований, используемых для осуществления федерального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03"/>
          <w:b/>
          <w:bCs/>
          <w:color w:val="000000"/>
          <w:sz w:val="28"/>
          <w:szCs w:val="28"/>
        </w:rPr>
        <w:t>‎</w:t>
      </w:r>
      <w:r>
        <w:rPr>
          <w:rStyle w:val="pt-a0"/>
          <w:b/>
          <w:bCs/>
          <w:color w:val="000000"/>
          <w:sz w:val="28"/>
          <w:szCs w:val="28"/>
        </w:rPr>
        <w:t>государственного пробирного надзора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Проект приказа Минфина России «Об утверждении перечня индикаторов риска нарушения обязательных требований, используемых для осуществления федерального государственного пробирного надзора» (далее – проект приказа) разработан в соответствии с пунктом 1 части 10 статьи 23 Федерального закона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от 31 июля 2020 г. 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и муниципальном контроле в Российской Федерации» и в целях </w:t>
      </w:r>
      <w:r>
        <w:rPr>
          <w:rStyle w:val="pt-charstyle21"/>
          <w:color w:val="000000"/>
          <w:sz w:val="28"/>
          <w:szCs w:val="28"/>
          <w:shd w:val="clear" w:color="auto" w:fill="FFFFFF"/>
        </w:rPr>
        <w:t>совершенствования</w:t>
      </w:r>
      <w:r>
        <w:rPr>
          <w:rStyle w:val="pt-a0-000011"/>
          <w:color w:val="000000"/>
        </w:rPr>
        <w:t xml:space="preserve"> </w:t>
      </w:r>
      <w:r>
        <w:rPr>
          <w:rStyle w:val="pt-charstyle21"/>
          <w:color w:val="000000"/>
          <w:sz w:val="28"/>
          <w:szCs w:val="28"/>
          <w:shd w:val="clear" w:color="auto" w:fill="FFFFFF"/>
        </w:rPr>
        <w:t xml:space="preserve">контрольной (надзорной) деятельности в сфере драгоценных металлов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pt-charstyle21-000012"/>
          <w:color w:val="000000"/>
          <w:sz w:val="28"/>
          <w:szCs w:val="28"/>
          <w:shd w:val="clear" w:color="auto" w:fill="FFFFFF"/>
        </w:rPr>
        <w:t>‎</w:t>
      </w:r>
      <w:r>
        <w:rPr>
          <w:rStyle w:val="pt-charstyle21"/>
          <w:color w:val="000000"/>
          <w:sz w:val="28"/>
          <w:szCs w:val="28"/>
          <w:shd w:val="clear" w:color="auto" w:fill="FFFFFF"/>
        </w:rPr>
        <w:t xml:space="preserve">и драгоценных камней, а также во исполнение пункта 15 Плана-графика разработки и утверждения новых индикаторов риска обязательных требований в 2023 году, разработанного в соответствии с пунктом 5 протокола совещания у Заместителя Председателя Правительства Российской Федерации – Руководителя Аппарата Правительства Российской Федерации Д.Ю. Григоренко от 21 декабря 2022 г.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pt-charstyle21-000012"/>
          <w:color w:val="000000"/>
          <w:sz w:val="28"/>
          <w:szCs w:val="28"/>
          <w:shd w:val="clear" w:color="auto" w:fill="FFFFFF"/>
        </w:rPr>
        <w:t>‎</w:t>
      </w:r>
      <w:r>
        <w:rPr>
          <w:rStyle w:val="pt-charstyle21"/>
          <w:color w:val="000000"/>
          <w:sz w:val="28"/>
          <w:szCs w:val="28"/>
          <w:shd w:val="clear" w:color="auto" w:fill="FFFFFF"/>
        </w:rPr>
        <w:t>№ ДГ-П36-94пр.</w:t>
      </w:r>
    </w:p>
    <w:p w:rsidR="00F42D82" w:rsidRDefault="00F42D82" w:rsidP="00F42D82">
      <w:pPr>
        <w:pStyle w:val="pt-a"/>
        <w:shd w:val="clear" w:color="auto" w:fill="FFFFFF"/>
        <w:spacing w:before="0" w:beforeAutospacing="0" w:after="0" w:afterAutospacing="0" w:line="32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Проект приказа разработан для совершенствования контрольной (надзорной) деятельности в сфере драгоценных металлов и драгоценных камней с учетом применения индикаторов риска нарушения обязательных требований, используемые для определения необходимости проведения внеплановых проверок при осуществлении Федеральной пробирной палатой федерального государственного пробирного надзора.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Проектом приказа предлагается установить индикаторы риска нарушения обязательных требований в области производства, использования и </w:t>
      </w:r>
      <w:proofErr w:type="gramStart"/>
      <w:r>
        <w:rPr>
          <w:rStyle w:val="pt-a0-000009"/>
          <w:color w:val="000000"/>
          <w:sz w:val="28"/>
          <w:szCs w:val="28"/>
        </w:rPr>
        <w:t>обращения драгоценных металлов и драгоценных камней</w:t>
      </w:r>
      <w:proofErr w:type="gramEnd"/>
      <w:r>
        <w:rPr>
          <w:rStyle w:val="pt-a0-000009"/>
          <w:color w:val="000000"/>
          <w:sz w:val="28"/>
          <w:szCs w:val="28"/>
        </w:rPr>
        <w:t xml:space="preserve"> и изделий из них при осуществлении федерального государственного пробирного надзора, в части: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добычи и переработки минерального сырья, содержащего драгоценные металлы;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переработки лома и отходов драгоценных металлов;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сфере опробования и клеймения;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сфере оптовой и розничной торговли ювелирными и другими изделиями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из драгоценных металлов и драгоценных камней;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скупки, ломбардов и комиссионной торговли;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специального учета и общих вопросов оборота драгоценных металлов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и драгоценных камней.</w:t>
      </w:r>
    </w:p>
    <w:p w:rsidR="00F42D82" w:rsidRDefault="00F42D82" w:rsidP="00F42D82">
      <w:pPr>
        <w:pStyle w:val="pt-a9"/>
        <w:shd w:val="clear" w:color="auto" w:fill="FFFFFF"/>
        <w:spacing w:before="0" w:beforeAutospacing="0" w:after="0" w:afterAutospacing="0" w:line="322" w:lineRule="atLeast"/>
        <w:ind w:right="58" w:firstLine="533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Утвержденные приказом индикаторы риска характеризуют соответствие или отклонение от параметров объекта контроля (надзора), при этом не являются нарушениями обязательных требований, но с высокой степенью </w:t>
      </w:r>
      <w:r>
        <w:rPr>
          <w:rStyle w:val="pt-a0-000009"/>
          <w:color w:val="000000"/>
          <w:sz w:val="28"/>
          <w:szCs w:val="28"/>
        </w:rPr>
        <w:lastRenderedPageBreak/>
        <w:t>вероятности свидетельствуют о наличии таких нарушений и риска причинения вреда (ущерба) охраняемым законом ценностям.</w:t>
      </w:r>
    </w:p>
    <w:p w:rsidR="00F42D82" w:rsidRDefault="00F42D82" w:rsidP="00F42D82">
      <w:pPr>
        <w:pStyle w:val="pt-a9"/>
        <w:shd w:val="clear" w:color="auto" w:fill="FFFFFF"/>
        <w:spacing w:before="0" w:beforeAutospacing="0" w:after="0" w:afterAutospacing="0" w:line="322" w:lineRule="atLeast"/>
        <w:ind w:right="58" w:firstLine="533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Выявление индикаторов риска является основанием для принятия решения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о проведении внепланового контрольного (надзорного) мероприятия в сфере драгоценных металлов и драгоценных камней.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Проектом приказа предлагается признать утратившим силу приказ Минфина России от 10 июня 2021 г. № 77н «Об утверждении перечня индикаторов риска нарушения обязательных требований, используемых для осуществления федерального государственного пробирного надзора».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Предлагаемые к реализации решения проекта приказа не оказывают влияния на достижение целей государственных программ Российской Федерации.</w:t>
      </w:r>
    </w:p>
    <w:p w:rsidR="00F42D82" w:rsidRDefault="00F42D82" w:rsidP="00F42D82">
      <w:pPr>
        <w:pStyle w:val="pt-consplusnormal-000008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Проект приказа не содержит требования, которые связаны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нарушения обязательных требований или последствия их несоблюдения.</w:t>
      </w:r>
    </w:p>
    <w:p w:rsidR="001E2165" w:rsidRDefault="00F42D82">
      <w:bookmarkStart w:id="0" w:name="_GoBack"/>
      <w:bookmarkEnd w:id="0"/>
    </w:p>
    <w:sectPr w:rsidR="001E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2"/>
    <w:rsid w:val="005C5D37"/>
    <w:rsid w:val="006F18F4"/>
    <w:rsid w:val="00F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4A4D-92D8-4ADD-AF10-2F0C0CC6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title">
    <w:name w:val="pt-consplustitle"/>
    <w:basedOn w:val="a"/>
    <w:rsid w:val="00F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42D82"/>
  </w:style>
  <w:style w:type="paragraph" w:customStyle="1" w:styleId="pt-consplusnormal">
    <w:name w:val="pt-consplusnormal"/>
    <w:basedOn w:val="a"/>
    <w:rsid w:val="00F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42D82"/>
  </w:style>
  <w:style w:type="paragraph" w:customStyle="1" w:styleId="pt-consplusnormal-000008">
    <w:name w:val="pt-consplusnormal-000008"/>
    <w:basedOn w:val="a"/>
    <w:rsid w:val="00F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F42D82"/>
  </w:style>
  <w:style w:type="character" w:customStyle="1" w:styleId="pt-a0-000010">
    <w:name w:val="pt-a0-000010"/>
    <w:basedOn w:val="a0"/>
    <w:rsid w:val="00F42D82"/>
  </w:style>
  <w:style w:type="character" w:customStyle="1" w:styleId="pt-charstyle21">
    <w:name w:val="pt-charstyle21"/>
    <w:basedOn w:val="a0"/>
    <w:rsid w:val="00F42D82"/>
  </w:style>
  <w:style w:type="character" w:customStyle="1" w:styleId="pt-a0-000011">
    <w:name w:val="pt-a0-000011"/>
    <w:basedOn w:val="a0"/>
    <w:rsid w:val="00F42D82"/>
  </w:style>
  <w:style w:type="character" w:customStyle="1" w:styleId="pt-charstyle21-000012">
    <w:name w:val="pt-charstyle21-000012"/>
    <w:basedOn w:val="a0"/>
    <w:rsid w:val="00F42D82"/>
  </w:style>
  <w:style w:type="paragraph" w:customStyle="1" w:styleId="pt-a">
    <w:name w:val="pt-a"/>
    <w:basedOn w:val="a"/>
    <w:rsid w:val="00F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F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Збойков</dc:creator>
  <cp:keywords/>
  <dc:description/>
  <cp:lastModifiedBy>Владимир Збойков</cp:lastModifiedBy>
  <cp:revision>1</cp:revision>
  <dcterms:created xsi:type="dcterms:W3CDTF">2023-04-26T18:07:00Z</dcterms:created>
  <dcterms:modified xsi:type="dcterms:W3CDTF">2023-04-26T18:07:00Z</dcterms:modified>
</cp:coreProperties>
</file>